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3F" w:rsidRDefault="003B4F3F"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C55DBD" w:rsidRDefault="00337B53" w:rsidP="003B4F3F">
      <w:pPr>
        <w:widowControl/>
        <w:shd w:val="clear" w:color="auto" w:fill="FFFFFF"/>
        <w:spacing w:line="360" w:lineRule="auto"/>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博士生姓名：</w:t>
      </w:r>
      <w:r w:rsidR="00857BDD" w:rsidRPr="003B4F3F">
        <w:rPr>
          <w:rFonts w:asciiTheme="minorEastAsia" w:eastAsiaTheme="minorEastAsia" w:hAnsiTheme="minorEastAsia" w:cs="微软雅黑"/>
          <w:b/>
          <w:bCs/>
          <w:color w:val="000000"/>
          <w:kern w:val="0"/>
          <w:sz w:val="24"/>
          <w:shd w:val="clear" w:color="auto" w:fill="FFFFFF"/>
        </w:rPr>
        <w:t xml:space="preserve"> </w:t>
      </w:r>
      <w:r w:rsidR="00EE6C9A" w:rsidRPr="003B4F3F">
        <w:rPr>
          <w:rFonts w:asciiTheme="minorEastAsia" w:eastAsiaTheme="minorEastAsia" w:hAnsiTheme="minorEastAsia" w:cs="微软雅黑" w:hint="eastAsia"/>
          <w:bCs/>
          <w:color w:val="000000"/>
          <w:kern w:val="0"/>
          <w:sz w:val="24"/>
          <w:shd w:val="clear" w:color="auto" w:fill="FFFFFF"/>
        </w:rPr>
        <w:t>汪宁</w:t>
      </w:r>
    </w:p>
    <w:p w:rsidR="003B4F3F" w:rsidRPr="003B4F3F" w:rsidRDefault="003B4F3F" w:rsidP="003B4F3F">
      <w:pPr>
        <w:widowControl/>
        <w:shd w:val="clear" w:color="auto" w:fill="FFFFFF"/>
        <w:spacing w:line="360" w:lineRule="auto"/>
        <w:jc w:val="left"/>
        <w:rPr>
          <w:rFonts w:asciiTheme="minorEastAsia" w:eastAsiaTheme="minorEastAsia" w:hAnsiTheme="minorEastAsia" w:cs="微软雅黑" w:hint="eastAsia"/>
          <w:b/>
          <w:bCs/>
          <w:color w:val="000000"/>
          <w:kern w:val="0"/>
          <w:sz w:val="24"/>
          <w:shd w:val="clear" w:color="auto" w:fill="FFFFFF"/>
        </w:rPr>
      </w:pPr>
    </w:p>
    <w:p w:rsidR="00C55DBD" w:rsidRDefault="00337B53" w:rsidP="003B4F3F">
      <w:pPr>
        <w:widowControl/>
        <w:shd w:val="clear" w:color="auto" w:fill="FFFFFF"/>
        <w:spacing w:line="360" w:lineRule="auto"/>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年级专业：</w:t>
      </w:r>
      <w:r w:rsidR="00857BDD" w:rsidRPr="003B4F3F">
        <w:rPr>
          <w:rFonts w:asciiTheme="minorEastAsia" w:eastAsiaTheme="minorEastAsia" w:hAnsiTheme="minorEastAsia" w:cs="微软雅黑"/>
          <w:b/>
          <w:bCs/>
          <w:color w:val="000000"/>
          <w:kern w:val="0"/>
          <w:sz w:val="24"/>
          <w:shd w:val="clear" w:color="auto" w:fill="FFFFFF"/>
        </w:rPr>
        <w:t xml:space="preserve"> </w:t>
      </w:r>
      <w:r w:rsidR="00EE6C9A" w:rsidRPr="003B4F3F">
        <w:rPr>
          <w:rFonts w:asciiTheme="minorEastAsia" w:eastAsiaTheme="minorEastAsia" w:hAnsiTheme="minorEastAsia" w:cs="微软雅黑"/>
          <w:bCs/>
          <w:color w:val="000000"/>
          <w:kern w:val="0"/>
          <w:sz w:val="24"/>
          <w:shd w:val="clear" w:color="auto" w:fill="FFFFFF"/>
        </w:rPr>
        <w:t>2017</w:t>
      </w:r>
      <w:r w:rsidR="00EE6C9A" w:rsidRPr="003B4F3F">
        <w:rPr>
          <w:rFonts w:asciiTheme="minorEastAsia" w:eastAsiaTheme="minorEastAsia" w:hAnsiTheme="minorEastAsia" w:cs="微软雅黑" w:hint="eastAsia"/>
          <w:bCs/>
          <w:color w:val="000000"/>
          <w:kern w:val="0"/>
          <w:sz w:val="24"/>
          <w:shd w:val="clear" w:color="auto" w:fill="FFFFFF"/>
        </w:rPr>
        <w:t>级 公共管理专业</w:t>
      </w:r>
    </w:p>
    <w:p w:rsidR="003B4F3F" w:rsidRPr="003B4F3F" w:rsidRDefault="003B4F3F" w:rsidP="003B4F3F">
      <w:pPr>
        <w:widowControl/>
        <w:shd w:val="clear" w:color="auto" w:fill="FFFFFF"/>
        <w:spacing w:line="360" w:lineRule="auto"/>
        <w:jc w:val="left"/>
        <w:rPr>
          <w:rFonts w:asciiTheme="minorEastAsia" w:eastAsiaTheme="minorEastAsia" w:hAnsiTheme="minorEastAsia" w:cs="微软雅黑" w:hint="eastAsia"/>
          <w:b/>
          <w:bCs/>
          <w:color w:val="000000"/>
          <w:kern w:val="0"/>
          <w:sz w:val="24"/>
          <w:shd w:val="clear" w:color="auto" w:fill="FFFFFF"/>
        </w:rPr>
      </w:pP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导师姓名：</w:t>
      </w:r>
      <w:r w:rsidR="00857BDD" w:rsidRPr="003B4F3F">
        <w:rPr>
          <w:rFonts w:asciiTheme="minorEastAsia" w:eastAsiaTheme="minorEastAsia" w:hAnsiTheme="minorEastAsia" w:cs="微软雅黑"/>
          <w:b/>
          <w:bCs/>
          <w:color w:val="000000"/>
          <w:kern w:val="0"/>
          <w:sz w:val="24"/>
          <w:shd w:val="clear" w:color="auto" w:fill="FFFFFF"/>
        </w:rPr>
        <w:t xml:space="preserve"> </w:t>
      </w:r>
      <w:r w:rsidR="00EE6C9A" w:rsidRPr="003B4F3F">
        <w:rPr>
          <w:rFonts w:asciiTheme="minorEastAsia" w:eastAsiaTheme="minorEastAsia" w:hAnsiTheme="minorEastAsia" w:cs="微软雅黑" w:hint="eastAsia"/>
          <w:bCs/>
          <w:color w:val="000000"/>
          <w:kern w:val="0"/>
          <w:sz w:val="24"/>
          <w:shd w:val="clear" w:color="auto" w:fill="FFFFFF"/>
        </w:rPr>
        <w:t>朱光明</w:t>
      </w: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 </w:t>
      </w: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预答辩时间及地点：</w:t>
      </w:r>
      <w:r w:rsidR="00EE6C9A" w:rsidRPr="003B4F3F">
        <w:rPr>
          <w:rFonts w:asciiTheme="minorEastAsia" w:eastAsiaTheme="minorEastAsia" w:hAnsiTheme="minorEastAsia" w:cs="微软雅黑" w:hint="eastAsia"/>
          <w:bCs/>
          <w:color w:val="000000"/>
          <w:kern w:val="0"/>
          <w:sz w:val="24"/>
          <w:shd w:val="clear" w:color="auto" w:fill="FFFFFF"/>
        </w:rPr>
        <w:t>2023年3月26日（周日）下午3:30-</w:t>
      </w:r>
      <w:r w:rsidR="00EE6C9A" w:rsidRPr="003B4F3F">
        <w:rPr>
          <w:rFonts w:asciiTheme="minorEastAsia" w:eastAsiaTheme="minorEastAsia" w:hAnsiTheme="minorEastAsia" w:cs="微软雅黑"/>
          <w:bCs/>
          <w:color w:val="000000"/>
          <w:kern w:val="0"/>
          <w:sz w:val="24"/>
          <w:shd w:val="clear" w:color="auto" w:fill="FFFFFF"/>
        </w:rPr>
        <w:t>5</w:t>
      </w:r>
      <w:r w:rsidR="00EE6C9A" w:rsidRPr="003B4F3F">
        <w:rPr>
          <w:rFonts w:asciiTheme="minorEastAsia" w:eastAsiaTheme="minorEastAsia" w:hAnsiTheme="minorEastAsia" w:cs="微软雅黑" w:hint="eastAsia"/>
          <w:bCs/>
          <w:color w:val="000000"/>
          <w:kern w:val="0"/>
          <w:sz w:val="24"/>
          <w:shd w:val="clear" w:color="auto" w:fill="FFFFFF"/>
        </w:rPr>
        <w:t>:00，后主楼2027</w:t>
      </w:r>
    </w:p>
    <w:p w:rsidR="00C55DBD" w:rsidRPr="003B4F3F" w:rsidRDefault="00C55DBD"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hint="eastAsia"/>
          <w:b/>
          <w:bCs/>
          <w:color w:val="000000"/>
          <w:kern w:val="0"/>
          <w:sz w:val="24"/>
          <w:shd w:val="clear" w:color="auto" w:fill="FFFFFF"/>
        </w:rPr>
        <w:t>论文题目：</w:t>
      </w:r>
      <w:r w:rsidR="00857BDD" w:rsidRPr="003B4F3F">
        <w:rPr>
          <w:rFonts w:asciiTheme="minorEastAsia" w:eastAsiaTheme="minorEastAsia" w:hAnsiTheme="minorEastAsia" w:cs="微软雅黑"/>
          <w:b/>
          <w:bCs/>
          <w:color w:val="000000"/>
          <w:kern w:val="0"/>
          <w:sz w:val="24"/>
          <w:shd w:val="clear" w:color="auto" w:fill="FFFFFF"/>
        </w:rPr>
        <w:t xml:space="preserve"> </w:t>
      </w:r>
      <w:r w:rsidR="00EE6C9A" w:rsidRPr="003B4F3F">
        <w:rPr>
          <w:rFonts w:asciiTheme="minorEastAsia" w:eastAsiaTheme="minorEastAsia" w:hAnsiTheme="minorEastAsia" w:cs="微软雅黑" w:hint="eastAsia"/>
          <w:bCs/>
          <w:color w:val="000000"/>
          <w:kern w:val="0"/>
          <w:sz w:val="24"/>
          <w:shd w:val="clear" w:color="auto" w:fill="FFFFFF"/>
        </w:rPr>
        <w:t>英国和日本国家痴呆症战略比较研究</w:t>
      </w:r>
    </w:p>
    <w:p w:rsidR="00C55DBD" w:rsidRPr="003B4F3F" w:rsidRDefault="00C55DBD"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预答辩简述</w:t>
      </w:r>
      <w:r w:rsidR="00857BDD" w:rsidRPr="003B4F3F">
        <w:rPr>
          <w:rFonts w:asciiTheme="minorEastAsia" w:eastAsiaTheme="minorEastAsia" w:hAnsiTheme="minorEastAsia" w:cs="微软雅黑" w:hint="eastAsia"/>
          <w:b/>
          <w:bCs/>
          <w:color w:val="000000"/>
          <w:kern w:val="0"/>
          <w:sz w:val="24"/>
          <w:shd w:val="clear" w:color="auto" w:fill="FFFFFF"/>
        </w:rPr>
        <w:t>（6</w:t>
      </w:r>
      <w:r w:rsidR="00857BDD" w:rsidRPr="003B4F3F">
        <w:rPr>
          <w:rFonts w:asciiTheme="minorEastAsia" w:eastAsiaTheme="minorEastAsia" w:hAnsiTheme="minorEastAsia" w:cs="微软雅黑"/>
          <w:b/>
          <w:bCs/>
          <w:color w:val="000000"/>
          <w:kern w:val="0"/>
          <w:sz w:val="24"/>
          <w:shd w:val="clear" w:color="auto" w:fill="FFFFFF"/>
        </w:rPr>
        <w:t>00</w:t>
      </w:r>
      <w:r w:rsidR="00857BDD" w:rsidRPr="003B4F3F">
        <w:rPr>
          <w:rFonts w:asciiTheme="minorEastAsia" w:eastAsiaTheme="minorEastAsia" w:hAnsiTheme="minorEastAsia" w:cs="微软雅黑" w:hint="eastAsia"/>
          <w:b/>
          <w:bCs/>
          <w:color w:val="000000"/>
          <w:kern w:val="0"/>
          <w:sz w:val="24"/>
          <w:shd w:val="clear" w:color="auto" w:fill="FFFFFF"/>
        </w:rPr>
        <w:t>字左右）</w:t>
      </w:r>
      <w:r w:rsidRPr="003B4F3F">
        <w:rPr>
          <w:rFonts w:asciiTheme="minorEastAsia" w:eastAsiaTheme="minorEastAsia" w:hAnsiTheme="minorEastAsia" w:cs="微软雅黑"/>
          <w:b/>
          <w:bCs/>
          <w:color w:val="000000"/>
          <w:kern w:val="0"/>
          <w:sz w:val="24"/>
          <w:shd w:val="clear" w:color="auto" w:fill="FFFFFF"/>
        </w:rPr>
        <w:t>：</w:t>
      </w:r>
    </w:p>
    <w:p w:rsidR="00EE6C9A" w:rsidRPr="003B4F3F" w:rsidRDefault="00EE6C9A" w:rsidP="003B4F3F">
      <w:pPr>
        <w:widowControl/>
        <w:shd w:val="clear" w:color="auto" w:fill="FFFFFF"/>
        <w:spacing w:line="360" w:lineRule="auto"/>
        <w:ind w:firstLineChars="200" w:firstLine="480"/>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hint="eastAsia"/>
          <w:bCs/>
          <w:color w:val="000000"/>
          <w:kern w:val="0"/>
          <w:sz w:val="24"/>
          <w:shd w:val="clear" w:color="auto" w:fill="FFFFFF"/>
        </w:rPr>
        <w:t>随着人口老龄化的加快推进，老年健康问题的研究重心由过去以防治慢性病为主日益转向老年人脑健康、心理健康等新领域。以阿尔茨海默病为代表的痴呆症开始引起全球的重视，成为应对老龄化的最大难题之一。</w:t>
      </w:r>
      <w:r w:rsidR="006C4A33" w:rsidRPr="003B4F3F">
        <w:rPr>
          <w:rFonts w:asciiTheme="minorEastAsia" w:eastAsiaTheme="minorEastAsia" w:hAnsiTheme="minorEastAsia" w:cs="微软雅黑" w:hint="eastAsia"/>
          <w:bCs/>
          <w:color w:val="000000"/>
          <w:kern w:val="0"/>
          <w:sz w:val="24"/>
          <w:shd w:val="clear" w:color="auto" w:fill="FFFFFF"/>
        </w:rPr>
        <w:t>制定和实施应对痴呆症的国家战略、计划等政策性文件是在国家一级管理痴呆症的最佳方法和国际趋势。</w:t>
      </w:r>
    </w:p>
    <w:p w:rsidR="00EE6C9A" w:rsidRPr="003B4F3F" w:rsidRDefault="00EE6C9A" w:rsidP="003B4F3F">
      <w:pPr>
        <w:widowControl/>
        <w:shd w:val="clear" w:color="auto" w:fill="FFFFFF"/>
        <w:spacing w:line="360" w:lineRule="auto"/>
        <w:ind w:firstLineChars="200" w:firstLine="480"/>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hint="eastAsia"/>
          <w:bCs/>
          <w:color w:val="000000"/>
          <w:kern w:val="0"/>
          <w:sz w:val="24"/>
          <w:shd w:val="clear" w:color="auto" w:fill="FFFFFF"/>
        </w:rPr>
        <w:t>本文以英国和日本两个典型国家的国家痴呆症战略为研究对象，运用文献研究、比较研究和政策过程研究等方法，</w:t>
      </w:r>
      <w:r w:rsidR="0029003F" w:rsidRPr="003B4F3F">
        <w:rPr>
          <w:rFonts w:asciiTheme="minorEastAsia" w:eastAsiaTheme="minorEastAsia" w:hAnsiTheme="minorEastAsia" w:cs="微软雅黑" w:hint="eastAsia"/>
          <w:bCs/>
          <w:color w:val="000000"/>
          <w:kern w:val="0"/>
          <w:sz w:val="24"/>
          <w:shd w:val="clear" w:color="auto" w:fill="FFFFFF"/>
        </w:rPr>
        <w:t>在系统考察两国</w:t>
      </w:r>
      <w:r w:rsidRPr="003B4F3F">
        <w:rPr>
          <w:rFonts w:asciiTheme="minorEastAsia" w:eastAsiaTheme="minorEastAsia" w:hAnsiTheme="minorEastAsia" w:cs="微软雅黑" w:hint="eastAsia"/>
          <w:bCs/>
          <w:color w:val="000000"/>
          <w:kern w:val="0"/>
          <w:sz w:val="24"/>
          <w:shd w:val="clear" w:color="auto" w:fill="FFFFFF"/>
        </w:rPr>
        <w:t>战略</w:t>
      </w:r>
      <w:r w:rsidR="0029003F" w:rsidRPr="003B4F3F">
        <w:rPr>
          <w:rFonts w:asciiTheme="minorEastAsia" w:eastAsiaTheme="minorEastAsia" w:hAnsiTheme="minorEastAsia" w:cs="微软雅黑" w:hint="eastAsia"/>
          <w:bCs/>
          <w:color w:val="000000"/>
          <w:kern w:val="0"/>
          <w:sz w:val="24"/>
          <w:shd w:val="clear" w:color="auto" w:fill="FFFFFF"/>
        </w:rPr>
        <w:t>的</w:t>
      </w:r>
      <w:r w:rsidRPr="003B4F3F">
        <w:rPr>
          <w:rFonts w:asciiTheme="minorEastAsia" w:eastAsiaTheme="minorEastAsia" w:hAnsiTheme="minorEastAsia" w:cs="微软雅黑" w:hint="eastAsia"/>
          <w:bCs/>
          <w:color w:val="000000"/>
          <w:kern w:val="0"/>
          <w:sz w:val="24"/>
          <w:shd w:val="clear" w:color="auto" w:fill="FFFFFF"/>
        </w:rPr>
        <w:t>基础上</w:t>
      </w:r>
      <w:r w:rsidR="0029003F" w:rsidRPr="003B4F3F">
        <w:rPr>
          <w:rFonts w:asciiTheme="minorEastAsia" w:eastAsiaTheme="minorEastAsia" w:hAnsiTheme="minorEastAsia" w:cs="微软雅黑" w:hint="eastAsia"/>
          <w:bCs/>
          <w:color w:val="000000"/>
          <w:kern w:val="0"/>
          <w:sz w:val="24"/>
          <w:shd w:val="clear" w:color="auto" w:fill="FFFFFF"/>
        </w:rPr>
        <w:t>，</w:t>
      </w:r>
      <w:r w:rsidRPr="003B4F3F">
        <w:rPr>
          <w:rFonts w:asciiTheme="minorEastAsia" w:eastAsiaTheme="minorEastAsia" w:hAnsiTheme="minorEastAsia" w:cs="微软雅黑" w:hint="eastAsia"/>
          <w:bCs/>
          <w:color w:val="000000"/>
          <w:kern w:val="0"/>
          <w:sz w:val="24"/>
          <w:shd w:val="clear" w:color="auto" w:fill="FFFFFF"/>
        </w:rPr>
        <w:t>选取形成背景、战略重点、动力机制和实施效果四个关键维度对两国的战略进行</w:t>
      </w:r>
      <w:r w:rsidR="005607EF" w:rsidRPr="003B4F3F">
        <w:rPr>
          <w:rFonts w:asciiTheme="minorEastAsia" w:eastAsiaTheme="minorEastAsia" w:hAnsiTheme="minorEastAsia" w:cs="微软雅黑" w:hint="eastAsia"/>
          <w:bCs/>
          <w:color w:val="000000"/>
          <w:kern w:val="0"/>
          <w:sz w:val="24"/>
          <w:shd w:val="clear" w:color="auto" w:fill="FFFFFF"/>
        </w:rPr>
        <w:t>比较分析。研究发现</w:t>
      </w:r>
      <w:r w:rsidRPr="003B4F3F">
        <w:rPr>
          <w:rFonts w:asciiTheme="minorEastAsia" w:eastAsiaTheme="minorEastAsia" w:hAnsiTheme="minorEastAsia" w:cs="微软雅黑" w:hint="eastAsia"/>
          <w:bCs/>
          <w:color w:val="000000"/>
          <w:kern w:val="0"/>
          <w:sz w:val="24"/>
          <w:shd w:val="clear" w:color="auto" w:fill="FFFFFF"/>
        </w:rPr>
        <w:t>：1.英国在形成战略的过程中表现出</w:t>
      </w:r>
      <w:r w:rsidR="00BC73D1" w:rsidRPr="003B4F3F">
        <w:rPr>
          <w:rFonts w:asciiTheme="minorEastAsia" w:eastAsiaTheme="minorEastAsia" w:hAnsiTheme="minorEastAsia" w:cs="微软雅黑" w:hint="eastAsia"/>
          <w:bCs/>
          <w:color w:val="000000"/>
          <w:kern w:val="0"/>
          <w:sz w:val="24"/>
          <w:shd w:val="clear" w:color="auto" w:fill="FFFFFF"/>
        </w:rPr>
        <w:t>较强的主动性和引领意识</w:t>
      </w:r>
      <w:r w:rsidRPr="003B4F3F">
        <w:rPr>
          <w:rFonts w:asciiTheme="minorEastAsia" w:eastAsiaTheme="minorEastAsia" w:hAnsiTheme="minorEastAsia" w:cs="微软雅黑" w:hint="eastAsia"/>
          <w:bCs/>
          <w:color w:val="000000"/>
          <w:kern w:val="0"/>
          <w:sz w:val="24"/>
          <w:shd w:val="clear" w:color="auto" w:fill="FFFFFF"/>
        </w:rPr>
        <w:t>；日本</w:t>
      </w:r>
      <w:r w:rsidR="00BC73D1" w:rsidRPr="003B4F3F">
        <w:rPr>
          <w:rFonts w:asciiTheme="minorEastAsia" w:eastAsiaTheme="minorEastAsia" w:hAnsiTheme="minorEastAsia" w:cs="微软雅黑" w:hint="eastAsia"/>
          <w:bCs/>
          <w:color w:val="000000"/>
          <w:kern w:val="0"/>
          <w:sz w:val="24"/>
          <w:shd w:val="clear" w:color="auto" w:fill="FFFFFF"/>
        </w:rPr>
        <w:t>则</w:t>
      </w:r>
      <w:r w:rsidRPr="003B4F3F">
        <w:rPr>
          <w:rFonts w:asciiTheme="minorEastAsia" w:eastAsiaTheme="minorEastAsia" w:hAnsiTheme="minorEastAsia" w:cs="微软雅黑" w:hint="eastAsia"/>
          <w:bCs/>
          <w:color w:val="000000"/>
          <w:kern w:val="0"/>
          <w:sz w:val="24"/>
          <w:shd w:val="clear" w:color="auto" w:fill="FFFFFF"/>
        </w:rPr>
        <w:t>总体上相对被动，以借鉴和追赶全球先进水平为主。2.</w:t>
      </w:r>
      <w:r w:rsidR="00BC73D1" w:rsidRPr="003B4F3F">
        <w:rPr>
          <w:rFonts w:asciiTheme="minorEastAsia" w:eastAsiaTheme="minorEastAsia" w:hAnsiTheme="minorEastAsia" w:cs="微软雅黑" w:hint="eastAsia"/>
          <w:bCs/>
          <w:color w:val="000000"/>
          <w:kern w:val="0"/>
          <w:sz w:val="24"/>
          <w:shd w:val="clear" w:color="auto" w:fill="FFFFFF"/>
        </w:rPr>
        <w:t>英国将改善痴呆症照护作为战略的</w:t>
      </w:r>
      <w:r w:rsidR="006E35F4" w:rsidRPr="003B4F3F">
        <w:rPr>
          <w:rFonts w:asciiTheme="minorEastAsia" w:eastAsiaTheme="minorEastAsia" w:hAnsiTheme="minorEastAsia" w:cs="微软雅黑" w:hint="eastAsia"/>
          <w:bCs/>
          <w:color w:val="000000"/>
          <w:kern w:val="0"/>
          <w:sz w:val="24"/>
          <w:shd w:val="clear" w:color="auto" w:fill="FFFFFF"/>
        </w:rPr>
        <w:t>重点</w:t>
      </w:r>
      <w:r w:rsidR="00BC73D1" w:rsidRPr="003B4F3F">
        <w:rPr>
          <w:rFonts w:asciiTheme="minorEastAsia" w:eastAsiaTheme="minorEastAsia" w:hAnsiTheme="minorEastAsia" w:cs="微软雅黑" w:hint="eastAsia"/>
          <w:bCs/>
          <w:color w:val="000000"/>
          <w:kern w:val="0"/>
          <w:sz w:val="24"/>
          <w:shd w:val="clear" w:color="auto" w:fill="FFFFFF"/>
        </w:rPr>
        <w:t>；日本</w:t>
      </w:r>
      <w:r w:rsidRPr="003B4F3F">
        <w:rPr>
          <w:rFonts w:asciiTheme="minorEastAsia" w:eastAsiaTheme="minorEastAsia" w:hAnsiTheme="minorEastAsia" w:cs="微软雅黑" w:hint="eastAsia"/>
          <w:bCs/>
          <w:color w:val="000000"/>
          <w:kern w:val="0"/>
          <w:sz w:val="24"/>
          <w:shd w:val="clear" w:color="auto" w:fill="FFFFFF"/>
        </w:rPr>
        <w:t>把战略的重心落在营造对痴呆症友好的社会环境上。3.英国的战略得到了政府和社会的合力推动，多元主体参与的体制机制较为完善；日本在推进战略的过程中，仍有明显的政府主导色彩，社会力量的参与不充分。4.英国痴呆症的诊断、支持和研究水平在世界范围内处在领先位置，应对痴呆症的全球领导角色得以建立和巩固；日本在重症率控制、防治知识普及和科技研发等方面</w:t>
      </w:r>
      <w:r w:rsidR="006E35F4" w:rsidRPr="003B4F3F">
        <w:rPr>
          <w:rFonts w:asciiTheme="minorEastAsia" w:eastAsiaTheme="minorEastAsia" w:hAnsiTheme="minorEastAsia" w:cs="微软雅黑" w:hint="eastAsia"/>
          <w:bCs/>
          <w:color w:val="000000"/>
          <w:kern w:val="0"/>
          <w:sz w:val="24"/>
          <w:shd w:val="clear" w:color="auto" w:fill="FFFFFF"/>
        </w:rPr>
        <w:t>取得较为瞩目的成效</w:t>
      </w:r>
      <w:r w:rsidRPr="003B4F3F">
        <w:rPr>
          <w:rFonts w:asciiTheme="minorEastAsia" w:eastAsiaTheme="minorEastAsia" w:hAnsiTheme="minorEastAsia" w:cs="微软雅黑" w:hint="eastAsia"/>
          <w:bCs/>
          <w:color w:val="000000"/>
          <w:kern w:val="0"/>
          <w:sz w:val="24"/>
          <w:shd w:val="clear" w:color="auto" w:fill="FFFFFF"/>
        </w:rPr>
        <w:t>。</w:t>
      </w:r>
      <w:r w:rsidR="005607EF" w:rsidRPr="003B4F3F">
        <w:rPr>
          <w:rFonts w:asciiTheme="minorEastAsia" w:eastAsiaTheme="minorEastAsia" w:hAnsiTheme="minorEastAsia" w:cs="微软雅黑" w:hint="eastAsia"/>
          <w:bCs/>
          <w:color w:val="000000"/>
          <w:kern w:val="0"/>
          <w:sz w:val="24"/>
          <w:shd w:val="clear" w:color="auto" w:fill="FFFFFF"/>
        </w:rPr>
        <w:t>最后，结合中国的具体国情，提出对中国的政策启示</w:t>
      </w:r>
      <w:r w:rsidRPr="003B4F3F">
        <w:rPr>
          <w:rFonts w:asciiTheme="minorEastAsia" w:eastAsiaTheme="minorEastAsia" w:hAnsiTheme="minorEastAsia" w:cs="微软雅黑" w:hint="eastAsia"/>
          <w:bCs/>
          <w:color w:val="000000"/>
          <w:kern w:val="0"/>
          <w:sz w:val="24"/>
          <w:shd w:val="clear" w:color="auto" w:fill="FFFFFF"/>
        </w:rPr>
        <w:t>：</w:t>
      </w:r>
      <w:r w:rsidRPr="003B4F3F">
        <w:rPr>
          <w:rFonts w:asciiTheme="minorEastAsia" w:eastAsiaTheme="minorEastAsia" w:hAnsiTheme="minorEastAsia" w:cs="微软雅黑" w:hint="eastAsia"/>
          <w:bCs/>
          <w:color w:val="000000"/>
          <w:kern w:val="0"/>
          <w:sz w:val="24"/>
          <w:shd w:val="clear" w:color="auto" w:fill="FFFFFF"/>
        </w:rPr>
        <w:lastRenderedPageBreak/>
        <w:t>一是尽快出台痴呆症的国家性综合对策；二是根据中国国情制定应对痴呆症的路线图；三是构筑对痴呆症友好的社会；四是加强与国际社会的交流与合作。</w:t>
      </w:r>
    </w:p>
    <w:p w:rsidR="00C55DBD" w:rsidRPr="003B4F3F" w:rsidRDefault="00C55DBD"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C55DBD"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预答辩组成员</w:t>
      </w:r>
      <w:r w:rsidR="00857BDD" w:rsidRPr="003B4F3F">
        <w:rPr>
          <w:rFonts w:asciiTheme="minorEastAsia" w:eastAsiaTheme="minorEastAsia" w:hAnsiTheme="minorEastAsia" w:cs="微软雅黑" w:hint="eastAsia"/>
          <w:b/>
          <w:bCs/>
          <w:color w:val="000000"/>
          <w:kern w:val="0"/>
          <w:sz w:val="24"/>
          <w:shd w:val="clear" w:color="auto" w:fill="FFFFFF"/>
        </w:rPr>
        <w:t>（3-</w:t>
      </w:r>
      <w:r w:rsidR="00857BDD" w:rsidRPr="003B4F3F">
        <w:rPr>
          <w:rFonts w:asciiTheme="minorEastAsia" w:eastAsiaTheme="minorEastAsia" w:hAnsiTheme="minorEastAsia" w:cs="微软雅黑"/>
          <w:b/>
          <w:bCs/>
          <w:color w:val="000000"/>
          <w:kern w:val="0"/>
          <w:sz w:val="24"/>
          <w:shd w:val="clear" w:color="auto" w:fill="FFFFFF"/>
        </w:rPr>
        <w:t>5</w:t>
      </w:r>
      <w:r w:rsidR="00857BDD" w:rsidRPr="003B4F3F">
        <w:rPr>
          <w:rFonts w:asciiTheme="minorEastAsia" w:eastAsiaTheme="minorEastAsia" w:hAnsiTheme="minorEastAsia" w:cs="微软雅黑" w:hint="eastAsia"/>
          <w:b/>
          <w:bCs/>
          <w:color w:val="000000"/>
          <w:kern w:val="0"/>
          <w:sz w:val="24"/>
          <w:shd w:val="clear" w:color="auto" w:fill="FFFFFF"/>
        </w:rPr>
        <w:t>人）</w:t>
      </w:r>
      <w:r w:rsidRPr="003B4F3F">
        <w:rPr>
          <w:rFonts w:asciiTheme="minorEastAsia" w:eastAsiaTheme="minorEastAsia" w:hAnsiTheme="minorEastAsia" w:cs="微软雅黑"/>
          <w:b/>
          <w:bCs/>
          <w:color w:val="000000"/>
          <w:kern w:val="0"/>
          <w:sz w:val="24"/>
          <w:shd w:val="clear" w:color="auto" w:fill="FFFFFF"/>
        </w:rPr>
        <w:t>：</w:t>
      </w:r>
    </w:p>
    <w:p w:rsidR="003B4F3F" w:rsidRPr="003B4F3F" w:rsidRDefault="003B4F3F" w:rsidP="003B4F3F">
      <w:pPr>
        <w:widowControl/>
        <w:shd w:val="clear" w:color="auto" w:fill="FFFFFF"/>
        <w:spacing w:line="360" w:lineRule="auto"/>
        <w:jc w:val="left"/>
        <w:rPr>
          <w:rFonts w:asciiTheme="minorEastAsia" w:eastAsiaTheme="minorEastAsia" w:hAnsiTheme="minorEastAsia" w:cs="微软雅黑" w:hint="eastAsia"/>
          <w:b/>
          <w:bCs/>
          <w:color w:val="000000"/>
          <w:kern w:val="0"/>
          <w:sz w:val="24"/>
          <w:shd w:val="clear" w:color="auto" w:fill="FFFFFF"/>
        </w:rPr>
      </w:pPr>
      <w:bookmarkStart w:id="0" w:name="_GoBack"/>
      <w:bookmarkEnd w:id="0"/>
    </w:p>
    <w:p w:rsidR="00C55DBD" w:rsidRPr="003B4F3F" w:rsidRDefault="00EE6C9A" w:rsidP="003B4F3F">
      <w:pPr>
        <w:widowControl/>
        <w:shd w:val="clear" w:color="auto" w:fill="FFFFFF"/>
        <w:spacing w:line="360" w:lineRule="auto"/>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hint="eastAsia"/>
          <w:bCs/>
          <w:color w:val="000000"/>
          <w:kern w:val="0"/>
          <w:sz w:val="24"/>
          <w:shd w:val="clear" w:color="auto" w:fill="FFFFFF"/>
        </w:rPr>
        <w:t>梁小云（主席） 北京师范大学社会发展与公共政策学院 教授</w:t>
      </w:r>
    </w:p>
    <w:p w:rsidR="00EE6C9A" w:rsidRPr="003B4F3F" w:rsidRDefault="00EE6C9A" w:rsidP="003B4F3F">
      <w:pPr>
        <w:widowControl/>
        <w:shd w:val="clear" w:color="auto" w:fill="FFFFFF"/>
        <w:spacing w:line="360" w:lineRule="auto"/>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hint="eastAsia"/>
          <w:bCs/>
          <w:color w:val="000000"/>
          <w:kern w:val="0"/>
          <w:sz w:val="24"/>
          <w:shd w:val="clear" w:color="auto" w:fill="FFFFFF"/>
        </w:rPr>
        <w:t>孔祥利（委员） 中共北京市委党校（北京行政学院） 教授</w:t>
      </w:r>
    </w:p>
    <w:p w:rsidR="00EE6C9A" w:rsidRPr="003B4F3F" w:rsidRDefault="00EE6C9A" w:rsidP="003B4F3F">
      <w:pPr>
        <w:widowControl/>
        <w:shd w:val="clear" w:color="auto" w:fill="FFFFFF"/>
        <w:spacing w:line="360" w:lineRule="auto"/>
        <w:jc w:val="left"/>
        <w:rPr>
          <w:rFonts w:asciiTheme="minorEastAsia" w:eastAsiaTheme="minorEastAsia" w:hAnsiTheme="minorEastAsia" w:cs="微软雅黑"/>
          <w:bCs/>
          <w:color w:val="000000"/>
          <w:kern w:val="0"/>
          <w:sz w:val="24"/>
          <w:shd w:val="clear" w:color="auto" w:fill="FFFFFF"/>
        </w:rPr>
      </w:pPr>
      <w:r w:rsidRPr="003B4F3F">
        <w:rPr>
          <w:rFonts w:asciiTheme="minorEastAsia" w:eastAsiaTheme="minorEastAsia" w:hAnsiTheme="minorEastAsia" w:cs="微软雅黑" w:hint="eastAsia"/>
          <w:bCs/>
          <w:color w:val="000000"/>
          <w:kern w:val="0"/>
          <w:sz w:val="24"/>
          <w:shd w:val="clear" w:color="auto" w:fill="FFFFFF"/>
        </w:rPr>
        <w:t>杜  鹃（委员） 首都医科大学全科医学与继续教育学院 教授</w:t>
      </w:r>
    </w:p>
    <w:p w:rsidR="00857BDD" w:rsidRPr="003B4F3F" w:rsidRDefault="00857BDD"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p>
    <w:p w:rsidR="00C55DBD" w:rsidRPr="003B4F3F" w:rsidRDefault="00337B53" w:rsidP="003B4F3F">
      <w:pPr>
        <w:widowControl/>
        <w:shd w:val="clear" w:color="auto" w:fill="FFFFFF"/>
        <w:spacing w:line="360" w:lineRule="auto"/>
        <w:jc w:val="left"/>
        <w:rPr>
          <w:rFonts w:asciiTheme="minorEastAsia" w:eastAsiaTheme="minorEastAsia" w:hAnsiTheme="minorEastAsia" w:cs="微软雅黑"/>
          <w:b/>
          <w:bCs/>
          <w:color w:val="000000"/>
          <w:kern w:val="0"/>
          <w:sz w:val="24"/>
          <w:shd w:val="clear" w:color="auto" w:fill="FFFFFF"/>
        </w:rPr>
      </w:pPr>
      <w:r w:rsidRPr="003B4F3F">
        <w:rPr>
          <w:rFonts w:asciiTheme="minorEastAsia" w:eastAsiaTheme="minorEastAsia" w:hAnsiTheme="minorEastAsia" w:cs="微软雅黑"/>
          <w:b/>
          <w:bCs/>
          <w:color w:val="000000"/>
          <w:kern w:val="0"/>
          <w:sz w:val="24"/>
          <w:shd w:val="clear" w:color="auto" w:fill="FFFFFF"/>
        </w:rPr>
        <w:t>预答辩秘书：</w:t>
      </w:r>
      <w:r w:rsidR="00EE6C9A" w:rsidRPr="003B4F3F">
        <w:rPr>
          <w:rFonts w:asciiTheme="minorEastAsia" w:eastAsiaTheme="minorEastAsia" w:hAnsiTheme="minorEastAsia" w:cs="微软雅黑" w:hint="eastAsia"/>
          <w:bCs/>
          <w:color w:val="000000"/>
          <w:kern w:val="0"/>
          <w:sz w:val="24"/>
          <w:shd w:val="clear" w:color="auto" w:fill="FFFFFF"/>
        </w:rPr>
        <w:t>陈超男（社发院2021级公共管理专业博士研究生）</w:t>
      </w:r>
    </w:p>
    <w:p w:rsidR="00C55DBD" w:rsidRPr="003B4F3F" w:rsidRDefault="00C55DBD" w:rsidP="003B4F3F">
      <w:pPr>
        <w:spacing w:line="360" w:lineRule="auto"/>
        <w:rPr>
          <w:rFonts w:asciiTheme="minorEastAsia" w:eastAsiaTheme="minorEastAsia" w:hAnsiTheme="minorEastAsia"/>
          <w:sz w:val="24"/>
        </w:rPr>
      </w:pPr>
    </w:p>
    <w:sectPr w:rsidR="00C55DBD" w:rsidRPr="003B4F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NzZkNzAzZmFiNDRmZjI2NDQ0M2NhMDJiZWFiYzUifQ=="/>
  </w:docVars>
  <w:rsids>
    <w:rsidRoot w:val="00C55DBD"/>
    <w:rsid w:val="0029003F"/>
    <w:rsid w:val="00337B53"/>
    <w:rsid w:val="003B4F3F"/>
    <w:rsid w:val="005607EF"/>
    <w:rsid w:val="006C4A33"/>
    <w:rsid w:val="006E35F4"/>
    <w:rsid w:val="00857BDD"/>
    <w:rsid w:val="00925316"/>
    <w:rsid w:val="00BC73D1"/>
    <w:rsid w:val="00C55DBD"/>
    <w:rsid w:val="00EE6C9A"/>
    <w:rsid w:val="00FA1DE1"/>
    <w:rsid w:val="1C6A0F15"/>
    <w:rsid w:val="2585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E55E4"/>
  <w15:docId w15:val="{CC2BBBED-9CA0-447F-9881-208C727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lenovo</cp:lastModifiedBy>
  <cp:revision>9</cp:revision>
  <dcterms:created xsi:type="dcterms:W3CDTF">2023-03-06T03:46:00Z</dcterms:created>
  <dcterms:modified xsi:type="dcterms:W3CDTF">2023-03-24T06:54:00Z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D5803FD51E634F9CAA276562B755831D</vt:lpwstr>
  </property>
</Properties>
</file>